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4219" w:rsidRPr="0078345C" w:rsidRDefault="003F4219" w:rsidP="003F4219">
      <w:pPr>
        <w:spacing w:line="800" w:lineRule="exact"/>
        <w:jc w:val="center"/>
        <w:rPr>
          <w:rFonts w:ascii="方正大黑_GBK" w:eastAsia="方正大黑_GBK"/>
          <w:sz w:val="36"/>
          <w:szCs w:val="36"/>
        </w:rPr>
      </w:pPr>
      <w:r w:rsidRPr="0078345C">
        <w:rPr>
          <w:rFonts w:ascii="方正大黑_GBK" w:eastAsia="方正大黑_GBK" w:hint="eastAsia"/>
          <w:sz w:val="36"/>
          <w:szCs w:val="36"/>
        </w:rPr>
        <w:t>广州城市职业学院2</w:t>
      </w:r>
      <w:r w:rsidRPr="0078345C">
        <w:rPr>
          <w:rFonts w:ascii="方正大黑_GBK" w:eastAsia="方正大黑_GBK"/>
          <w:sz w:val="36"/>
          <w:szCs w:val="36"/>
        </w:rPr>
        <w:t>02</w:t>
      </w:r>
      <w:r w:rsidR="00B97864">
        <w:rPr>
          <w:rFonts w:ascii="方正大黑_GBK" w:eastAsia="方正大黑_GBK" w:hint="eastAsia"/>
          <w:sz w:val="36"/>
          <w:szCs w:val="36"/>
        </w:rPr>
        <w:t>2</w:t>
      </w:r>
      <w:r w:rsidRPr="0078345C">
        <w:rPr>
          <w:rFonts w:ascii="方正大黑_GBK" w:eastAsia="方正大黑_GBK" w:hint="eastAsia"/>
          <w:sz w:val="36"/>
          <w:szCs w:val="36"/>
        </w:rPr>
        <w:t>年自主招生</w:t>
      </w:r>
    </w:p>
    <w:p w:rsidR="003F4219" w:rsidRPr="0078345C" w:rsidRDefault="003F4219" w:rsidP="003F4219">
      <w:pPr>
        <w:spacing w:line="800" w:lineRule="exact"/>
        <w:jc w:val="center"/>
        <w:rPr>
          <w:rFonts w:ascii="方正大黑_GBK" w:eastAsia="方正大黑_GBK"/>
          <w:sz w:val="36"/>
          <w:szCs w:val="36"/>
        </w:rPr>
      </w:pPr>
      <w:r>
        <w:rPr>
          <w:rFonts w:ascii="方正大黑_GBK" w:eastAsia="方正大黑_GBK" w:hint="eastAsia"/>
          <w:sz w:val="36"/>
          <w:szCs w:val="36"/>
        </w:rPr>
        <w:t>社区</w:t>
      </w:r>
      <w:r w:rsidR="005C040D">
        <w:rPr>
          <w:rFonts w:ascii="方正大黑_GBK" w:eastAsia="方正大黑_GBK" w:hint="eastAsia"/>
          <w:sz w:val="36"/>
          <w:szCs w:val="36"/>
        </w:rPr>
        <w:t>管理</w:t>
      </w:r>
      <w:r w:rsidR="0075627B">
        <w:rPr>
          <w:rFonts w:ascii="方正大黑_GBK" w:eastAsia="方正大黑_GBK" w:hint="eastAsia"/>
          <w:sz w:val="36"/>
          <w:szCs w:val="36"/>
        </w:rPr>
        <w:t>与服务</w:t>
      </w:r>
      <w:r w:rsidRPr="0078345C">
        <w:rPr>
          <w:rFonts w:ascii="方正大黑_GBK" w:eastAsia="方正大黑_GBK" w:hint="eastAsia"/>
          <w:sz w:val="36"/>
          <w:szCs w:val="36"/>
        </w:rPr>
        <w:t>专业</w:t>
      </w:r>
      <w:r>
        <w:rPr>
          <w:rFonts w:ascii="方正大黑_GBK" w:eastAsia="方正大黑_GBK" w:hint="eastAsia"/>
          <w:sz w:val="36"/>
          <w:szCs w:val="36"/>
        </w:rPr>
        <w:t>综合理论</w:t>
      </w:r>
      <w:r w:rsidRPr="0078345C">
        <w:rPr>
          <w:rFonts w:ascii="方正大黑_GBK" w:eastAsia="方正大黑_GBK" w:hint="eastAsia"/>
          <w:sz w:val="36"/>
          <w:szCs w:val="36"/>
        </w:rPr>
        <w:t>考试大纲</w:t>
      </w:r>
    </w:p>
    <w:p w:rsidR="003F4219" w:rsidRPr="0078345C" w:rsidRDefault="003F4219" w:rsidP="003F4219">
      <w:pPr>
        <w:spacing w:line="800" w:lineRule="exact"/>
        <w:jc w:val="center"/>
        <w:rPr>
          <w:rFonts w:ascii="方正大黑_GBK" w:eastAsia="方正大黑_GBK"/>
          <w:sz w:val="28"/>
          <w:szCs w:val="28"/>
        </w:rPr>
      </w:pPr>
      <w:r w:rsidRPr="0078345C">
        <w:rPr>
          <w:rFonts w:ascii="方正大黑_GBK" w:eastAsia="方正大黑_GBK" w:hint="eastAsia"/>
          <w:sz w:val="28"/>
          <w:szCs w:val="28"/>
        </w:rPr>
        <w:t>（面向中职应往届生）</w:t>
      </w:r>
    </w:p>
    <w:p w:rsidR="003F4219" w:rsidRPr="003F4219" w:rsidRDefault="003F4219" w:rsidP="004018D4">
      <w:pPr>
        <w:snapToGrid w:val="0"/>
        <w:spacing w:line="360" w:lineRule="auto"/>
        <w:ind w:firstLineChars="200" w:firstLine="562"/>
        <w:jc w:val="center"/>
        <w:rPr>
          <w:rFonts w:ascii="宋体" w:eastAsia="宋体" w:hAnsi="宋体" w:cs="宋体"/>
          <w:b/>
          <w:bCs/>
          <w:sz w:val="28"/>
          <w:szCs w:val="28"/>
        </w:rPr>
      </w:pPr>
    </w:p>
    <w:p w:rsidR="009F34CD" w:rsidRDefault="008A711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 xml:space="preserve">一、考试大纲制定依据 </w:t>
      </w:r>
    </w:p>
    <w:p w:rsidR="00017890" w:rsidRPr="005D228C" w:rsidRDefault="00017890" w:rsidP="00017890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D228C">
        <w:rPr>
          <w:rFonts w:ascii="宋体" w:eastAsia="宋体" w:hAnsi="宋体" w:hint="eastAsia"/>
          <w:sz w:val="24"/>
        </w:rPr>
        <w:t>根据广东省教育考试院的通知(</w:t>
      </w:r>
      <w:r w:rsidRPr="005D228C">
        <w:rPr>
          <w:rFonts w:ascii="宋体" w:eastAsia="宋体" w:hAnsi="宋体"/>
          <w:sz w:val="24"/>
          <w:shd w:val="clear" w:color="auto" w:fill="FFFFFF"/>
        </w:rPr>
        <w:t>粤教考函〔2022〕13号</w:t>
      </w:r>
      <w:r w:rsidRPr="005D228C">
        <w:rPr>
          <w:rFonts w:ascii="宋体" w:eastAsia="宋体" w:hAnsi="宋体" w:hint="eastAsia"/>
          <w:sz w:val="24"/>
          <w:shd w:val="clear" w:color="auto" w:fill="FFFFFF"/>
        </w:rPr>
        <w:t>)</w:t>
      </w:r>
      <w:r w:rsidRPr="005D228C">
        <w:rPr>
          <w:rFonts w:ascii="宋体" w:eastAsia="宋体" w:hAnsi="宋体" w:hint="eastAsia"/>
          <w:sz w:val="24"/>
        </w:rPr>
        <w:t>，</w:t>
      </w:r>
      <w:r w:rsidRPr="005D228C">
        <w:rPr>
          <w:rFonts w:ascii="宋体" w:eastAsia="宋体" w:hAnsi="宋体" w:cs="宋体" w:hint="eastAsia"/>
          <w:sz w:val="24"/>
        </w:rPr>
        <w:t>按照《</w:t>
      </w:r>
      <w:r w:rsidRPr="005D228C">
        <w:rPr>
          <w:rFonts w:ascii="宋体" w:eastAsia="宋体" w:hAnsi="宋体" w:hint="eastAsia"/>
          <w:bCs/>
          <w:sz w:val="24"/>
          <w:shd w:val="clear" w:color="auto" w:fill="FFFFFF"/>
        </w:rPr>
        <w:t>广州城市职业学院2022年高职自主招生简章</w:t>
      </w:r>
      <w:r w:rsidRPr="005D228C">
        <w:rPr>
          <w:rFonts w:ascii="宋体" w:eastAsia="宋体" w:hAnsi="宋体" w:cs="宋体" w:hint="eastAsia"/>
          <w:sz w:val="24"/>
        </w:rPr>
        <w:t>》,</w:t>
      </w:r>
      <w:r w:rsidRPr="005D228C">
        <w:rPr>
          <w:rFonts w:ascii="宋体" w:eastAsia="宋体" w:hAnsi="宋体" w:cs="宋体"/>
          <w:sz w:val="24"/>
        </w:rPr>
        <w:t xml:space="preserve">特制定本考试大纲。 </w:t>
      </w:r>
    </w:p>
    <w:p w:rsidR="009F34CD" w:rsidRDefault="008A711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 xml:space="preserve">二、参加考试对象 </w:t>
      </w:r>
    </w:p>
    <w:p w:rsidR="004018D4" w:rsidRDefault="0044213B" w:rsidP="0044213B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报考本专业自主招生的</w:t>
      </w:r>
      <w:r w:rsidR="004018D4" w:rsidRPr="004018D4">
        <w:rPr>
          <w:rFonts w:ascii="宋体" w:eastAsia="宋体" w:hAnsi="宋体" w:cs="宋体" w:hint="eastAsia"/>
          <w:sz w:val="24"/>
        </w:rPr>
        <w:t>中职应往届毕业生</w:t>
      </w:r>
    </w:p>
    <w:p w:rsidR="009F34CD" w:rsidRDefault="008A711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三、考试</w:t>
      </w:r>
      <w:r>
        <w:rPr>
          <w:rFonts w:ascii="宋体" w:eastAsia="宋体" w:hAnsi="宋体" w:cs="宋体" w:hint="eastAsia"/>
          <w:b/>
          <w:bCs/>
          <w:sz w:val="24"/>
        </w:rPr>
        <w:t>时间</w:t>
      </w:r>
    </w:p>
    <w:p w:rsidR="00AB156D" w:rsidRDefault="003F4219" w:rsidP="00AB156D">
      <w:pPr>
        <w:snapToGrid w:val="0"/>
        <w:spacing w:line="360" w:lineRule="auto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 xml:space="preserve">   </w:t>
      </w:r>
      <w:r w:rsidR="00AB156D">
        <w:rPr>
          <w:rFonts w:ascii="宋体" w:eastAsia="宋体" w:hAnsi="宋体" w:cs="宋体" w:hint="eastAsia"/>
          <w:sz w:val="24"/>
        </w:rPr>
        <w:t>202</w:t>
      </w:r>
      <w:r w:rsidR="00017890">
        <w:rPr>
          <w:rFonts w:ascii="宋体" w:eastAsia="宋体" w:hAnsi="宋体" w:cs="宋体" w:hint="eastAsia"/>
          <w:sz w:val="24"/>
        </w:rPr>
        <w:t>2</w:t>
      </w:r>
      <w:r w:rsidR="00AB156D">
        <w:rPr>
          <w:rFonts w:ascii="宋体" w:eastAsia="宋体" w:hAnsi="宋体" w:cs="宋体" w:hint="eastAsia"/>
          <w:sz w:val="24"/>
        </w:rPr>
        <w:t>年5月</w:t>
      </w:r>
      <w:r w:rsidR="00017890">
        <w:rPr>
          <w:rFonts w:ascii="宋体" w:eastAsia="宋体" w:hAnsi="宋体" w:cs="宋体" w:hint="eastAsia"/>
          <w:sz w:val="24"/>
        </w:rPr>
        <w:t>21</w:t>
      </w:r>
      <w:r w:rsidR="00AB156D">
        <w:rPr>
          <w:rFonts w:ascii="宋体" w:eastAsia="宋体" w:hAnsi="宋体" w:cs="宋体" w:hint="eastAsia"/>
          <w:sz w:val="24"/>
        </w:rPr>
        <w:t>日</w:t>
      </w:r>
    </w:p>
    <w:p w:rsidR="009F34CD" w:rsidRDefault="008A7113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</w:t>
      </w:r>
      <w:r>
        <w:rPr>
          <w:rFonts w:ascii="宋体" w:eastAsia="宋体" w:hAnsi="宋体" w:cs="宋体"/>
          <w:b/>
          <w:bCs/>
          <w:sz w:val="24"/>
        </w:rPr>
        <w:t>、考试内容与要求</w:t>
      </w:r>
    </w:p>
    <w:p w:rsidR="0075627B" w:rsidRDefault="0075627B" w:rsidP="0075627B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1.社区服务的价值理念</w:t>
      </w:r>
    </w:p>
    <w:p w:rsidR="0075627B" w:rsidRDefault="0075627B" w:rsidP="0075627B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2.社区服务的对象和内容</w:t>
      </w:r>
    </w:p>
    <w:p w:rsidR="0075627B" w:rsidRDefault="0075627B" w:rsidP="0075627B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3.社区养老服务</w:t>
      </w:r>
    </w:p>
    <w:p w:rsidR="003F4219" w:rsidRPr="003F4219" w:rsidRDefault="003F4219" w:rsidP="003F4219">
      <w:pPr>
        <w:snapToGrid w:val="0"/>
        <w:spacing w:line="360" w:lineRule="auto"/>
        <w:rPr>
          <w:rFonts w:ascii="宋体" w:eastAsia="宋体" w:hAnsi="宋体"/>
          <w:b/>
          <w:kern w:val="0"/>
          <w:sz w:val="24"/>
        </w:rPr>
      </w:pPr>
      <w:r>
        <w:rPr>
          <w:rFonts w:ascii="宋体" w:eastAsia="宋体" w:hAnsi="宋体" w:hint="eastAsia"/>
          <w:b/>
          <w:bCs/>
          <w:kern w:val="0"/>
          <w:sz w:val="24"/>
        </w:rPr>
        <w:t>五、</w:t>
      </w:r>
      <w:r w:rsidRPr="003F4219">
        <w:rPr>
          <w:rFonts w:ascii="宋体" w:eastAsia="宋体" w:hAnsi="宋体" w:hint="eastAsia"/>
          <w:b/>
          <w:bCs/>
          <w:kern w:val="0"/>
          <w:sz w:val="24"/>
        </w:rPr>
        <w:t>《专业综合理论》的</w:t>
      </w:r>
      <w:r w:rsidRPr="003F4219">
        <w:rPr>
          <w:rFonts w:ascii="宋体" w:eastAsia="宋体" w:hAnsi="宋体" w:hint="eastAsia"/>
          <w:b/>
          <w:kern w:val="0"/>
          <w:sz w:val="24"/>
        </w:rPr>
        <w:t>考试方式</w:t>
      </w:r>
    </w:p>
    <w:p w:rsidR="005C040D" w:rsidRDefault="003F4219" w:rsidP="005C040D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 w:rsidRPr="004358DF">
        <w:rPr>
          <w:rFonts w:ascii="宋体" w:eastAsia="宋体" w:hAnsi="宋体" w:hint="eastAsia"/>
          <w:b/>
          <w:kern w:val="0"/>
          <w:sz w:val="24"/>
        </w:rPr>
        <w:t>（一）试题类型</w:t>
      </w:r>
    </w:p>
    <w:p w:rsidR="0075627B" w:rsidRDefault="0075627B" w:rsidP="0075627B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问答题3</w:t>
      </w:r>
      <w:r>
        <w:rPr>
          <w:rFonts w:ascii="宋体" w:eastAsia="宋体" w:hAnsi="宋体" w:cs="宋体"/>
          <w:sz w:val="24"/>
        </w:rPr>
        <w:t>题，每题</w:t>
      </w:r>
      <w:r>
        <w:rPr>
          <w:rFonts w:ascii="宋体" w:eastAsia="宋体" w:hAnsi="宋体" w:cs="宋体" w:hint="eastAsia"/>
          <w:sz w:val="24"/>
        </w:rPr>
        <w:t xml:space="preserve">50 </w:t>
      </w:r>
      <w:r>
        <w:rPr>
          <w:rFonts w:ascii="宋体" w:eastAsia="宋体" w:hAnsi="宋体" w:cs="宋体"/>
          <w:sz w:val="24"/>
        </w:rPr>
        <w:t>分，共</w:t>
      </w:r>
      <w:r>
        <w:rPr>
          <w:rFonts w:ascii="宋体" w:eastAsia="宋体" w:hAnsi="宋体" w:cs="宋体" w:hint="eastAsia"/>
          <w:sz w:val="24"/>
        </w:rPr>
        <w:t>150</w:t>
      </w:r>
      <w:r>
        <w:rPr>
          <w:rFonts w:ascii="宋体" w:eastAsia="宋体" w:hAnsi="宋体" w:cs="宋体"/>
          <w:sz w:val="24"/>
        </w:rPr>
        <w:t>分</w:t>
      </w:r>
      <w:r w:rsidR="006241F1">
        <w:rPr>
          <w:rFonts w:ascii="宋体" w:eastAsia="宋体" w:hAnsi="宋体" w:cs="宋体" w:hint="eastAsia"/>
          <w:sz w:val="24"/>
        </w:rPr>
        <w:t>.</w:t>
      </w:r>
    </w:p>
    <w:p w:rsidR="0075627B" w:rsidRPr="00867161" w:rsidRDefault="0075627B" w:rsidP="0075627B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</w:p>
    <w:p w:rsidR="0075627B" w:rsidRPr="008F3702" w:rsidRDefault="0075627B" w:rsidP="0075627B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kern w:val="0"/>
          <w:sz w:val="24"/>
        </w:rPr>
      </w:pPr>
      <w:r w:rsidRPr="008F3702">
        <w:rPr>
          <w:rFonts w:ascii="宋体" w:eastAsia="宋体" w:hAnsi="宋体" w:hint="eastAsia"/>
          <w:b/>
          <w:kern w:val="0"/>
          <w:sz w:val="24"/>
        </w:rPr>
        <w:t>（二）各部分内容所占</w:t>
      </w:r>
      <w:r>
        <w:rPr>
          <w:rFonts w:ascii="宋体" w:eastAsia="宋体" w:hAnsi="宋体" w:hint="eastAsia"/>
          <w:b/>
          <w:kern w:val="0"/>
          <w:sz w:val="24"/>
        </w:rPr>
        <w:t>分值</w:t>
      </w:r>
    </w:p>
    <w:p w:rsidR="0075627B" w:rsidRPr="005C040D" w:rsidRDefault="0075627B" w:rsidP="0075627B">
      <w:pPr>
        <w:pStyle w:val="a7"/>
        <w:snapToGrid w:val="0"/>
        <w:spacing w:line="360" w:lineRule="auto"/>
        <w:ind w:left="240" w:firstLine="480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1.社区服务的价值理念</w:t>
      </w:r>
      <w:r w:rsidRPr="008F3702">
        <w:rPr>
          <w:rFonts w:ascii="宋体" w:eastAsia="宋体" w:hAnsi="宋体" w:hint="eastAsia"/>
          <w:kern w:val="0"/>
          <w:sz w:val="24"/>
        </w:rPr>
        <w:t>（</w:t>
      </w:r>
      <w:r>
        <w:rPr>
          <w:rFonts w:ascii="宋体" w:eastAsia="宋体" w:hAnsi="宋体" w:hint="eastAsia"/>
          <w:kern w:val="0"/>
          <w:sz w:val="24"/>
        </w:rPr>
        <w:t>33</w:t>
      </w:r>
      <w:r w:rsidR="006241F1">
        <w:rPr>
          <w:rFonts w:ascii="宋体" w:eastAsia="宋体" w:hAnsi="宋体" w:hint="eastAsia"/>
          <w:kern w:val="0"/>
          <w:sz w:val="24"/>
        </w:rPr>
        <w:t>.3</w:t>
      </w:r>
      <w:r w:rsidRPr="008F3702">
        <w:rPr>
          <w:rFonts w:ascii="宋体" w:eastAsia="宋体" w:hAnsi="宋体" w:hint="eastAsia"/>
          <w:kern w:val="0"/>
          <w:sz w:val="24"/>
        </w:rPr>
        <w:t>%）</w:t>
      </w:r>
    </w:p>
    <w:p w:rsidR="0075627B" w:rsidRPr="008F3702" w:rsidRDefault="0075627B" w:rsidP="0075627B">
      <w:pPr>
        <w:pStyle w:val="a7"/>
        <w:snapToGrid w:val="0"/>
        <w:spacing w:line="360" w:lineRule="auto"/>
        <w:ind w:left="240" w:firstLine="480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2.</w:t>
      </w:r>
      <w:r w:rsidRPr="006E59D2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社区服务的对象和内容</w:t>
      </w:r>
      <w:r w:rsidRPr="008F3702">
        <w:rPr>
          <w:rFonts w:ascii="宋体" w:eastAsia="宋体" w:hAnsi="宋体" w:hint="eastAsia"/>
          <w:kern w:val="0"/>
          <w:sz w:val="24"/>
        </w:rPr>
        <w:t>（</w:t>
      </w:r>
      <w:r>
        <w:rPr>
          <w:rFonts w:ascii="宋体" w:eastAsia="宋体" w:hAnsi="宋体" w:hint="eastAsia"/>
          <w:kern w:val="0"/>
          <w:sz w:val="24"/>
        </w:rPr>
        <w:t>33</w:t>
      </w:r>
      <w:r w:rsidR="006241F1">
        <w:rPr>
          <w:rFonts w:ascii="宋体" w:eastAsia="宋体" w:hAnsi="宋体" w:hint="eastAsia"/>
          <w:kern w:val="0"/>
          <w:sz w:val="24"/>
        </w:rPr>
        <w:t>.3</w:t>
      </w:r>
      <w:r w:rsidRPr="008F3702">
        <w:rPr>
          <w:rFonts w:ascii="宋体" w:eastAsia="宋体" w:hAnsi="宋体" w:hint="eastAsia"/>
          <w:kern w:val="0"/>
          <w:sz w:val="24"/>
        </w:rPr>
        <w:t>%）</w:t>
      </w:r>
    </w:p>
    <w:p w:rsidR="003F4219" w:rsidRPr="005C040D" w:rsidRDefault="0075627B" w:rsidP="005C040D">
      <w:pPr>
        <w:pStyle w:val="a7"/>
        <w:snapToGrid w:val="0"/>
        <w:spacing w:line="360" w:lineRule="auto"/>
        <w:ind w:left="240" w:firstLine="480"/>
        <w:rPr>
          <w:rFonts w:ascii="宋体" w:eastAsia="宋体" w:hAnsi="宋体"/>
          <w:kern w:val="0"/>
          <w:sz w:val="24"/>
        </w:rPr>
      </w:pPr>
      <w:r>
        <w:rPr>
          <w:rFonts w:ascii="宋体" w:eastAsia="宋体" w:hAnsi="宋体" w:cs="宋体" w:hint="eastAsia"/>
          <w:sz w:val="24"/>
        </w:rPr>
        <w:t>3.</w:t>
      </w:r>
      <w:r w:rsidRPr="006E59D2">
        <w:rPr>
          <w:rFonts w:ascii="宋体" w:eastAsia="宋体" w:hAnsi="宋体" w:cs="宋体" w:hint="eastAsia"/>
          <w:sz w:val="24"/>
        </w:rPr>
        <w:t xml:space="preserve"> </w:t>
      </w:r>
      <w:r>
        <w:rPr>
          <w:rFonts w:ascii="宋体" w:eastAsia="宋体" w:hAnsi="宋体" w:cs="宋体" w:hint="eastAsia"/>
          <w:sz w:val="24"/>
        </w:rPr>
        <w:t>社区养老服务</w:t>
      </w:r>
      <w:r w:rsidRPr="008F3702">
        <w:rPr>
          <w:rFonts w:ascii="宋体" w:eastAsia="宋体" w:hAnsi="宋体" w:hint="eastAsia"/>
          <w:kern w:val="0"/>
          <w:sz w:val="24"/>
        </w:rPr>
        <w:t>（</w:t>
      </w:r>
      <w:r w:rsidR="006241F1">
        <w:rPr>
          <w:rFonts w:ascii="宋体" w:eastAsia="宋体" w:hAnsi="宋体" w:hint="eastAsia"/>
          <w:kern w:val="0"/>
          <w:sz w:val="24"/>
        </w:rPr>
        <w:t>33.3</w:t>
      </w:r>
      <w:r w:rsidRPr="008F3702">
        <w:rPr>
          <w:rFonts w:ascii="宋体" w:eastAsia="宋体" w:hAnsi="宋体" w:hint="eastAsia"/>
          <w:kern w:val="0"/>
          <w:sz w:val="24"/>
        </w:rPr>
        <w:t>%）</w:t>
      </w:r>
    </w:p>
    <w:p w:rsidR="003F4219" w:rsidRPr="004358DF" w:rsidRDefault="003F4219" w:rsidP="003F4219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kern w:val="0"/>
          <w:sz w:val="24"/>
        </w:rPr>
      </w:pPr>
      <w:r w:rsidRPr="004358DF">
        <w:rPr>
          <w:rFonts w:ascii="宋体" w:eastAsia="宋体" w:hAnsi="宋体" w:hint="eastAsia"/>
          <w:b/>
          <w:kern w:val="0"/>
          <w:sz w:val="24"/>
        </w:rPr>
        <w:t>（三）考试方法及考试时间</w:t>
      </w:r>
    </w:p>
    <w:p w:rsidR="003F4219" w:rsidRPr="004358DF" w:rsidRDefault="003F4219" w:rsidP="003F4219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  <w:r w:rsidRPr="004358DF">
        <w:rPr>
          <w:rFonts w:ascii="宋体" w:eastAsia="宋体" w:hAnsi="宋体" w:hint="eastAsia"/>
          <w:kern w:val="0"/>
          <w:sz w:val="24"/>
        </w:rPr>
        <w:t>1</w:t>
      </w:r>
      <w:r>
        <w:rPr>
          <w:rFonts w:ascii="宋体" w:eastAsia="宋体" w:hAnsi="宋体" w:hint="eastAsia"/>
          <w:kern w:val="0"/>
          <w:sz w:val="24"/>
        </w:rPr>
        <w:t>．</w:t>
      </w:r>
      <w:r w:rsidRPr="004358DF">
        <w:rPr>
          <w:rFonts w:ascii="宋体" w:eastAsia="宋体" w:hAnsi="宋体" w:hint="eastAsia"/>
          <w:kern w:val="0"/>
          <w:sz w:val="24"/>
        </w:rPr>
        <w:t>考试方法：笔试；闭卷</w:t>
      </w:r>
    </w:p>
    <w:p w:rsidR="003F4219" w:rsidRPr="004358DF" w:rsidRDefault="003F4219" w:rsidP="003F4219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  <w:r w:rsidRPr="004358DF">
        <w:rPr>
          <w:rFonts w:ascii="宋体" w:eastAsia="宋体" w:hAnsi="宋体" w:hint="eastAsia"/>
          <w:kern w:val="0"/>
          <w:sz w:val="24"/>
        </w:rPr>
        <w:t>2</w:t>
      </w:r>
      <w:r>
        <w:rPr>
          <w:rFonts w:ascii="宋体" w:eastAsia="宋体" w:hAnsi="宋体" w:hint="eastAsia"/>
          <w:kern w:val="0"/>
          <w:sz w:val="24"/>
        </w:rPr>
        <w:t>．</w:t>
      </w:r>
      <w:r w:rsidRPr="004358DF">
        <w:rPr>
          <w:rFonts w:ascii="宋体" w:eastAsia="宋体" w:hAnsi="宋体" w:hint="eastAsia"/>
          <w:kern w:val="0"/>
          <w:sz w:val="24"/>
        </w:rPr>
        <w:t>记分方式：满分为150分</w:t>
      </w:r>
    </w:p>
    <w:p w:rsidR="00D918AD" w:rsidRDefault="003F4219" w:rsidP="00017890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  <w:r w:rsidRPr="004358DF">
        <w:rPr>
          <w:rFonts w:ascii="宋体" w:eastAsia="宋体" w:hAnsi="宋体" w:hint="eastAsia"/>
          <w:kern w:val="0"/>
          <w:sz w:val="24"/>
        </w:rPr>
        <w:t>3</w:t>
      </w:r>
      <w:r>
        <w:rPr>
          <w:rFonts w:ascii="宋体" w:eastAsia="宋体" w:hAnsi="宋体" w:hint="eastAsia"/>
          <w:kern w:val="0"/>
          <w:sz w:val="24"/>
        </w:rPr>
        <w:t>．</w:t>
      </w:r>
      <w:r w:rsidRPr="004358DF">
        <w:rPr>
          <w:rFonts w:ascii="宋体" w:eastAsia="宋体" w:hAnsi="宋体" w:hint="eastAsia"/>
          <w:kern w:val="0"/>
          <w:sz w:val="24"/>
        </w:rPr>
        <w:t>考试时间：</w:t>
      </w:r>
      <w:r w:rsidR="005C040D">
        <w:rPr>
          <w:rFonts w:ascii="宋体" w:eastAsia="宋体" w:hAnsi="宋体" w:hint="eastAsia"/>
          <w:kern w:val="0"/>
          <w:sz w:val="24"/>
        </w:rPr>
        <w:t>60</w:t>
      </w:r>
      <w:r w:rsidRPr="004358DF">
        <w:rPr>
          <w:rFonts w:ascii="宋体" w:eastAsia="宋体" w:hAnsi="宋体" w:hint="eastAsia"/>
          <w:kern w:val="0"/>
          <w:sz w:val="24"/>
        </w:rPr>
        <w:t>分钟</w:t>
      </w:r>
    </w:p>
    <w:p w:rsidR="00D918AD" w:rsidRPr="0078345C" w:rsidRDefault="00D918AD" w:rsidP="00D918AD">
      <w:pPr>
        <w:spacing w:line="800" w:lineRule="exact"/>
        <w:jc w:val="center"/>
        <w:rPr>
          <w:rFonts w:ascii="方正大黑_GBK" w:eastAsia="方正大黑_GBK"/>
          <w:sz w:val="36"/>
          <w:szCs w:val="36"/>
        </w:rPr>
      </w:pPr>
      <w:r w:rsidRPr="0078345C">
        <w:rPr>
          <w:rFonts w:ascii="方正大黑_GBK" w:eastAsia="方正大黑_GBK" w:hint="eastAsia"/>
          <w:sz w:val="36"/>
          <w:szCs w:val="36"/>
        </w:rPr>
        <w:lastRenderedPageBreak/>
        <w:t>广州城市职业学院2</w:t>
      </w:r>
      <w:r w:rsidRPr="0078345C">
        <w:rPr>
          <w:rFonts w:ascii="方正大黑_GBK" w:eastAsia="方正大黑_GBK"/>
          <w:sz w:val="36"/>
          <w:szCs w:val="36"/>
        </w:rPr>
        <w:t>02</w:t>
      </w:r>
      <w:r>
        <w:rPr>
          <w:rFonts w:ascii="方正大黑_GBK" w:eastAsia="方正大黑_GBK" w:hint="eastAsia"/>
          <w:sz w:val="36"/>
          <w:szCs w:val="36"/>
        </w:rPr>
        <w:t>2</w:t>
      </w:r>
      <w:r w:rsidRPr="0078345C">
        <w:rPr>
          <w:rFonts w:ascii="方正大黑_GBK" w:eastAsia="方正大黑_GBK" w:hint="eastAsia"/>
          <w:sz w:val="36"/>
          <w:szCs w:val="36"/>
        </w:rPr>
        <w:t>年自主招生</w:t>
      </w:r>
    </w:p>
    <w:p w:rsidR="00D918AD" w:rsidRPr="0078345C" w:rsidRDefault="00D918AD" w:rsidP="00D918AD">
      <w:pPr>
        <w:spacing w:line="800" w:lineRule="exact"/>
        <w:jc w:val="center"/>
        <w:rPr>
          <w:rFonts w:ascii="方正大黑_GBK" w:eastAsia="方正大黑_GBK"/>
          <w:sz w:val="36"/>
          <w:szCs w:val="36"/>
        </w:rPr>
      </w:pPr>
      <w:r>
        <w:rPr>
          <w:rFonts w:ascii="方正大黑_GBK" w:eastAsia="方正大黑_GBK" w:hint="eastAsia"/>
          <w:sz w:val="36"/>
          <w:szCs w:val="36"/>
        </w:rPr>
        <w:t>社区管理与服务</w:t>
      </w:r>
      <w:r w:rsidRPr="0078345C">
        <w:rPr>
          <w:rFonts w:ascii="方正大黑_GBK" w:eastAsia="方正大黑_GBK" w:hint="eastAsia"/>
          <w:sz w:val="36"/>
          <w:szCs w:val="36"/>
        </w:rPr>
        <w:t>专业职业技能考试大纲</w:t>
      </w:r>
    </w:p>
    <w:p w:rsidR="00D918AD" w:rsidRPr="0078345C" w:rsidRDefault="00D918AD" w:rsidP="00D918AD">
      <w:pPr>
        <w:spacing w:line="800" w:lineRule="exact"/>
        <w:jc w:val="center"/>
        <w:rPr>
          <w:rFonts w:ascii="方正大黑_GBK" w:eastAsia="方正大黑_GBK"/>
          <w:sz w:val="28"/>
          <w:szCs w:val="28"/>
        </w:rPr>
      </w:pPr>
      <w:r w:rsidRPr="0078345C">
        <w:rPr>
          <w:rFonts w:ascii="方正大黑_GBK" w:eastAsia="方正大黑_GBK" w:hint="eastAsia"/>
          <w:sz w:val="28"/>
          <w:szCs w:val="28"/>
        </w:rPr>
        <w:t>（面向中职应往届生）</w:t>
      </w:r>
    </w:p>
    <w:p w:rsidR="00D918AD" w:rsidRPr="0078345C" w:rsidRDefault="00D918AD" w:rsidP="00D918AD">
      <w:pPr>
        <w:ind w:firstLineChars="200" w:firstLine="562"/>
        <w:rPr>
          <w:rFonts w:ascii="宋体" w:hAnsi="宋体"/>
          <w:b/>
          <w:sz w:val="28"/>
          <w:szCs w:val="28"/>
        </w:rPr>
      </w:pPr>
    </w:p>
    <w:p w:rsidR="00D918AD" w:rsidRDefault="00D918AD" w:rsidP="00D918AD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 xml:space="preserve">一、考试大纲制定依据 </w:t>
      </w:r>
    </w:p>
    <w:p w:rsidR="00D918AD" w:rsidRPr="005D228C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 w:rsidRPr="005D228C">
        <w:rPr>
          <w:rFonts w:ascii="宋体" w:eastAsia="宋体" w:hAnsi="宋体" w:hint="eastAsia"/>
          <w:sz w:val="24"/>
        </w:rPr>
        <w:t>根据广东省教育考试院的通知(</w:t>
      </w:r>
      <w:r w:rsidRPr="005D228C">
        <w:rPr>
          <w:rFonts w:ascii="宋体" w:eastAsia="宋体" w:hAnsi="宋体"/>
          <w:sz w:val="24"/>
          <w:shd w:val="clear" w:color="auto" w:fill="FFFFFF"/>
        </w:rPr>
        <w:t>粤教考函〔2022〕13号</w:t>
      </w:r>
      <w:r w:rsidRPr="005D228C">
        <w:rPr>
          <w:rFonts w:ascii="宋体" w:eastAsia="宋体" w:hAnsi="宋体" w:hint="eastAsia"/>
          <w:sz w:val="24"/>
          <w:shd w:val="clear" w:color="auto" w:fill="FFFFFF"/>
        </w:rPr>
        <w:t>)</w:t>
      </w:r>
      <w:r w:rsidRPr="005D228C">
        <w:rPr>
          <w:rFonts w:ascii="宋体" w:eastAsia="宋体" w:hAnsi="宋体" w:hint="eastAsia"/>
          <w:sz w:val="24"/>
        </w:rPr>
        <w:t>，</w:t>
      </w:r>
      <w:r w:rsidRPr="005D228C">
        <w:rPr>
          <w:rFonts w:ascii="宋体" w:eastAsia="宋体" w:hAnsi="宋体" w:cs="宋体" w:hint="eastAsia"/>
          <w:sz w:val="24"/>
        </w:rPr>
        <w:t>按照《</w:t>
      </w:r>
      <w:r w:rsidRPr="005D228C">
        <w:rPr>
          <w:rFonts w:ascii="宋体" w:eastAsia="宋体" w:hAnsi="宋体" w:hint="eastAsia"/>
          <w:bCs/>
          <w:sz w:val="24"/>
          <w:shd w:val="clear" w:color="auto" w:fill="FFFFFF"/>
        </w:rPr>
        <w:t>广州城市职业学院2022年高职自主招生简章</w:t>
      </w:r>
      <w:r w:rsidRPr="005D228C">
        <w:rPr>
          <w:rFonts w:ascii="宋体" w:eastAsia="宋体" w:hAnsi="宋体" w:cs="宋体" w:hint="eastAsia"/>
          <w:sz w:val="24"/>
        </w:rPr>
        <w:t>》,</w:t>
      </w:r>
      <w:r w:rsidRPr="005D228C">
        <w:rPr>
          <w:rFonts w:ascii="宋体" w:eastAsia="宋体" w:hAnsi="宋体" w:cs="宋体"/>
          <w:sz w:val="24"/>
        </w:rPr>
        <w:t xml:space="preserve">特制定本考试大纲。 </w:t>
      </w:r>
    </w:p>
    <w:p w:rsidR="00D918AD" w:rsidRDefault="00D918AD" w:rsidP="00D918AD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 xml:space="preserve">二、参加考试对象 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报考本专业自主招生的</w:t>
      </w:r>
      <w:r w:rsidRPr="004018D4">
        <w:rPr>
          <w:rFonts w:ascii="宋体" w:eastAsia="宋体" w:hAnsi="宋体" w:cs="宋体" w:hint="eastAsia"/>
          <w:sz w:val="24"/>
        </w:rPr>
        <w:t>中职应往届毕业生</w:t>
      </w:r>
    </w:p>
    <w:p w:rsidR="00D918AD" w:rsidRDefault="00D918AD" w:rsidP="00D918AD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/>
          <w:b/>
          <w:bCs/>
          <w:sz w:val="24"/>
        </w:rPr>
        <w:t>三、考试</w:t>
      </w:r>
      <w:r>
        <w:rPr>
          <w:rFonts w:ascii="宋体" w:eastAsia="宋体" w:hAnsi="宋体" w:cs="宋体" w:hint="eastAsia"/>
          <w:b/>
          <w:bCs/>
          <w:sz w:val="24"/>
        </w:rPr>
        <w:t>时间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2022年5月21日</w:t>
      </w:r>
    </w:p>
    <w:p w:rsidR="00D918AD" w:rsidRDefault="00D918AD" w:rsidP="00D918AD">
      <w:pPr>
        <w:snapToGrid w:val="0"/>
        <w:spacing w:line="360" w:lineRule="auto"/>
        <w:rPr>
          <w:rFonts w:ascii="宋体" w:eastAsia="宋体" w:hAnsi="宋体" w:cs="宋体"/>
          <w:b/>
          <w:bCs/>
          <w:sz w:val="24"/>
        </w:rPr>
      </w:pPr>
      <w:r>
        <w:rPr>
          <w:rFonts w:ascii="宋体" w:eastAsia="宋体" w:hAnsi="宋体" w:cs="宋体" w:hint="eastAsia"/>
          <w:b/>
          <w:bCs/>
          <w:sz w:val="24"/>
        </w:rPr>
        <w:t>四</w:t>
      </w:r>
      <w:r>
        <w:rPr>
          <w:rFonts w:ascii="宋体" w:eastAsia="宋体" w:hAnsi="宋体" w:cs="宋体"/>
          <w:b/>
          <w:bCs/>
          <w:sz w:val="24"/>
        </w:rPr>
        <w:t>、考试内容与要求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考试内容</w:t>
      </w:r>
      <w:r>
        <w:rPr>
          <w:rFonts w:ascii="宋体" w:eastAsia="宋体" w:hAnsi="宋体" w:cs="宋体" w:hint="eastAsia"/>
          <w:sz w:val="24"/>
        </w:rPr>
        <w:t>：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1.社区服务方法和技能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2.社区沟通方法和技能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3.社区人群建立关系方法和技能</w:t>
      </w:r>
    </w:p>
    <w:p w:rsidR="00D918AD" w:rsidRPr="00324EDC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D918AD" w:rsidRPr="003F4219" w:rsidRDefault="00D918AD" w:rsidP="00D918AD">
      <w:pPr>
        <w:snapToGrid w:val="0"/>
        <w:spacing w:line="360" w:lineRule="auto"/>
        <w:rPr>
          <w:rFonts w:ascii="宋体" w:eastAsia="宋体" w:hAnsi="宋体"/>
          <w:b/>
          <w:kern w:val="0"/>
          <w:sz w:val="24"/>
        </w:rPr>
      </w:pPr>
      <w:r>
        <w:rPr>
          <w:rFonts w:ascii="宋体" w:eastAsia="宋体" w:hAnsi="宋体" w:hint="eastAsia"/>
          <w:b/>
          <w:bCs/>
          <w:kern w:val="0"/>
          <w:sz w:val="24"/>
        </w:rPr>
        <w:t>五、</w:t>
      </w:r>
      <w:r w:rsidRPr="003F4219">
        <w:rPr>
          <w:rFonts w:ascii="宋体" w:eastAsia="宋体" w:hAnsi="宋体" w:hint="eastAsia"/>
          <w:b/>
          <w:bCs/>
          <w:kern w:val="0"/>
          <w:sz w:val="24"/>
        </w:rPr>
        <w:t>《专业综合理论》的</w:t>
      </w:r>
      <w:r w:rsidRPr="003F4219">
        <w:rPr>
          <w:rFonts w:ascii="宋体" w:eastAsia="宋体" w:hAnsi="宋体" w:hint="eastAsia"/>
          <w:b/>
          <w:kern w:val="0"/>
          <w:sz w:val="24"/>
        </w:rPr>
        <w:t>考试方式</w:t>
      </w:r>
    </w:p>
    <w:p w:rsidR="00D918AD" w:rsidRDefault="00D918AD" w:rsidP="00D918AD">
      <w:pPr>
        <w:snapToGrid w:val="0"/>
        <w:spacing w:line="360" w:lineRule="auto"/>
        <w:ind w:firstLineChars="200" w:firstLine="482"/>
        <w:rPr>
          <w:rFonts w:ascii="宋体" w:eastAsia="宋体" w:hAnsi="宋体" w:cs="宋体"/>
          <w:sz w:val="24"/>
        </w:rPr>
      </w:pPr>
      <w:r w:rsidRPr="004358DF">
        <w:rPr>
          <w:rFonts w:ascii="宋体" w:eastAsia="宋体" w:hAnsi="宋体" w:hint="eastAsia"/>
          <w:b/>
          <w:kern w:val="0"/>
          <w:sz w:val="24"/>
        </w:rPr>
        <w:t>（一）试题类型</w:t>
      </w:r>
    </w:p>
    <w:p w:rsidR="00D918AD" w:rsidRPr="005E28AC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问答题3</w:t>
      </w:r>
      <w:r>
        <w:rPr>
          <w:rFonts w:ascii="宋体" w:eastAsia="宋体" w:hAnsi="宋体" w:cs="宋体"/>
          <w:sz w:val="24"/>
        </w:rPr>
        <w:t>题，每题</w:t>
      </w:r>
      <w:r>
        <w:rPr>
          <w:rFonts w:ascii="宋体" w:eastAsia="宋体" w:hAnsi="宋体" w:cs="宋体" w:hint="eastAsia"/>
          <w:sz w:val="24"/>
        </w:rPr>
        <w:t xml:space="preserve">50 </w:t>
      </w:r>
      <w:r>
        <w:rPr>
          <w:rFonts w:ascii="宋体" w:eastAsia="宋体" w:hAnsi="宋体" w:cs="宋体"/>
          <w:sz w:val="24"/>
        </w:rPr>
        <w:t>分，共</w:t>
      </w:r>
      <w:r>
        <w:rPr>
          <w:rFonts w:ascii="宋体" w:eastAsia="宋体" w:hAnsi="宋体" w:cs="宋体" w:hint="eastAsia"/>
          <w:sz w:val="24"/>
        </w:rPr>
        <w:t>150</w:t>
      </w:r>
      <w:r>
        <w:rPr>
          <w:rFonts w:ascii="宋体" w:eastAsia="宋体" w:hAnsi="宋体" w:cs="宋体"/>
          <w:sz w:val="24"/>
        </w:rPr>
        <w:t>分</w:t>
      </w:r>
      <w:r>
        <w:rPr>
          <w:rFonts w:ascii="宋体" w:eastAsia="宋体" w:hAnsi="宋体" w:cs="宋体" w:hint="eastAsia"/>
          <w:sz w:val="24"/>
        </w:rPr>
        <w:t>.</w:t>
      </w:r>
    </w:p>
    <w:p w:rsidR="00D918AD" w:rsidRPr="00867161" w:rsidRDefault="00D918AD" w:rsidP="00D918AD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</w:p>
    <w:p w:rsidR="00D918AD" w:rsidRPr="008F3702" w:rsidRDefault="00D918AD" w:rsidP="00D918AD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kern w:val="0"/>
          <w:sz w:val="24"/>
        </w:rPr>
      </w:pPr>
      <w:r w:rsidRPr="008F3702">
        <w:rPr>
          <w:rFonts w:ascii="宋体" w:eastAsia="宋体" w:hAnsi="宋体" w:hint="eastAsia"/>
          <w:b/>
          <w:kern w:val="0"/>
          <w:sz w:val="24"/>
        </w:rPr>
        <w:t>（二）各部分内容所占</w:t>
      </w:r>
      <w:r>
        <w:rPr>
          <w:rFonts w:ascii="宋体" w:eastAsia="宋体" w:hAnsi="宋体" w:hint="eastAsia"/>
          <w:b/>
          <w:kern w:val="0"/>
          <w:sz w:val="24"/>
        </w:rPr>
        <w:t>分值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1.社区服务方法和技能（33.3%）</w:t>
      </w:r>
    </w:p>
    <w:p w:rsidR="00D918AD" w:rsidRPr="00BE3C40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2.社区沟通方法和技能（33.3%）</w:t>
      </w:r>
    </w:p>
    <w:p w:rsidR="00D918AD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 w:hint="eastAsia"/>
          <w:sz w:val="24"/>
        </w:rPr>
        <w:t>3.社区人群建立关系方法和技能（33.3%）</w:t>
      </w:r>
    </w:p>
    <w:p w:rsidR="00D918AD" w:rsidRPr="00BE3C40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D918AD" w:rsidRPr="00BE3C40" w:rsidRDefault="00D918AD" w:rsidP="00D918AD">
      <w:pPr>
        <w:pStyle w:val="a7"/>
        <w:snapToGrid w:val="0"/>
        <w:spacing w:line="360" w:lineRule="auto"/>
        <w:ind w:left="240" w:firstLine="480"/>
        <w:rPr>
          <w:rFonts w:ascii="宋体" w:eastAsia="宋体" w:hAnsi="宋体"/>
          <w:kern w:val="0"/>
          <w:sz w:val="24"/>
        </w:rPr>
      </w:pPr>
    </w:p>
    <w:p w:rsidR="00D918AD" w:rsidRPr="004358DF" w:rsidRDefault="00D918AD" w:rsidP="00D918AD">
      <w:pPr>
        <w:snapToGrid w:val="0"/>
        <w:spacing w:line="360" w:lineRule="auto"/>
        <w:ind w:firstLineChars="200" w:firstLine="482"/>
        <w:rPr>
          <w:rFonts w:ascii="宋体" w:eastAsia="宋体" w:hAnsi="宋体"/>
          <w:b/>
          <w:kern w:val="0"/>
          <w:sz w:val="24"/>
        </w:rPr>
      </w:pPr>
      <w:r w:rsidRPr="004358DF">
        <w:rPr>
          <w:rFonts w:ascii="宋体" w:eastAsia="宋体" w:hAnsi="宋体" w:hint="eastAsia"/>
          <w:b/>
          <w:kern w:val="0"/>
          <w:sz w:val="24"/>
        </w:rPr>
        <w:lastRenderedPageBreak/>
        <w:t>（三）考试方法及考试时间</w:t>
      </w:r>
    </w:p>
    <w:p w:rsidR="00D918AD" w:rsidRPr="004358DF" w:rsidRDefault="00D918AD" w:rsidP="00D918AD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  <w:r w:rsidRPr="004358DF">
        <w:rPr>
          <w:rFonts w:ascii="宋体" w:eastAsia="宋体" w:hAnsi="宋体" w:hint="eastAsia"/>
          <w:kern w:val="0"/>
          <w:sz w:val="24"/>
        </w:rPr>
        <w:t>1</w:t>
      </w:r>
      <w:r>
        <w:rPr>
          <w:rFonts w:ascii="宋体" w:eastAsia="宋体" w:hAnsi="宋体" w:hint="eastAsia"/>
          <w:kern w:val="0"/>
          <w:sz w:val="24"/>
        </w:rPr>
        <w:t>．</w:t>
      </w:r>
      <w:r w:rsidRPr="004358DF">
        <w:rPr>
          <w:rFonts w:ascii="宋体" w:eastAsia="宋体" w:hAnsi="宋体" w:hint="eastAsia"/>
          <w:kern w:val="0"/>
          <w:sz w:val="24"/>
        </w:rPr>
        <w:t>考试方法：笔试</w:t>
      </w:r>
      <w:r>
        <w:rPr>
          <w:rFonts w:ascii="宋体" w:eastAsia="宋体" w:hAnsi="宋体" w:hint="eastAsia"/>
          <w:kern w:val="0"/>
          <w:sz w:val="24"/>
        </w:rPr>
        <w:t>；</w:t>
      </w:r>
      <w:r w:rsidRPr="004358DF">
        <w:rPr>
          <w:rFonts w:ascii="宋体" w:eastAsia="宋体" w:hAnsi="宋体" w:hint="eastAsia"/>
          <w:kern w:val="0"/>
          <w:sz w:val="24"/>
        </w:rPr>
        <w:t>闭卷</w:t>
      </w:r>
    </w:p>
    <w:p w:rsidR="00D918AD" w:rsidRPr="004358DF" w:rsidRDefault="00D918AD" w:rsidP="00D918AD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  <w:r w:rsidRPr="004358DF">
        <w:rPr>
          <w:rFonts w:ascii="宋体" w:eastAsia="宋体" w:hAnsi="宋体" w:hint="eastAsia"/>
          <w:kern w:val="0"/>
          <w:sz w:val="24"/>
        </w:rPr>
        <w:t>2</w:t>
      </w:r>
      <w:r>
        <w:rPr>
          <w:rFonts w:ascii="宋体" w:eastAsia="宋体" w:hAnsi="宋体" w:hint="eastAsia"/>
          <w:kern w:val="0"/>
          <w:sz w:val="24"/>
        </w:rPr>
        <w:t>．</w:t>
      </w:r>
      <w:r w:rsidRPr="004358DF">
        <w:rPr>
          <w:rFonts w:ascii="宋体" w:eastAsia="宋体" w:hAnsi="宋体" w:hint="eastAsia"/>
          <w:kern w:val="0"/>
          <w:sz w:val="24"/>
        </w:rPr>
        <w:t>记分方式：满分为150分</w:t>
      </w:r>
    </w:p>
    <w:p w:rsidR="00D918AD" w:rsidRPr="004358DF" w:rsidRDefault="00D918AD" w:rsidP="00D918AD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  <w:r w:rsidRPr="004358DF">
        <w:rPr>
          <w:rFonts w:ascii="宋体" w:eastAsia="宋体" w:hAnsi="宋体" w:hint="eastAsia"/>
          <w:kern w:val="0"/>
          <w:sz w:val="24"/>
        </w:rPr>
        <w:t>3</w:t>
      </w:r>
      <w:r>
        <w:rPr>
          <w:rFonts w:ascii="宋体" w:eastAsia="宋体" w:hAnsi="宋体" w:hint="eastAsia"/>
          <w:kern w:val="0"/>
          <w:sz w:val="24"/>
        </w:rPr>
        <w:t>．</w:t>
      </w:r>
      <w:r w:rsidRPr="004358DF">
        <w:rPr>
          <w:rFonts w:ascii="宋体" w:eastAsia="宋体" w:hAnsi="宋体" w:hint="eastAsia"/>
          <w:kern w:val="0"/>
          <w:sz w:val="24"/>
        </w:rPr>
        <w:t>考试时间：</w:t>
      </w:r>
      <w:r>
        <w:rPr>
          <w:rFonts w:ascii="宋体" w:eastAsia="宋体" w:hAnsi="宋体" w:hint="eastAsia"/>
          <w:kern w:val="0"/>
          <w:sz w:val="24"/>
        </w:rPr>
        <w:t>60</w:t>
      </w:r>
      <w:r w:rsidRPr="004358DF">
        <w:rPr>
          <w:rFonts w:ascii="宋体" w:eastAsia="宋体" w:hAnsi="宋体" w:hint="eastAsia"/>
          <w:kern w:val="0"/>
          <w:sz w:val="24"/>
        </w:rPr>
        <w:t>分钟</w:t>
      </w:r>
    </w:p>
    <w:p w:rsidR="00D918AD" w:rsidRPr="00E933EC" w:rsidRDefault="00D918AD" w:rsidP="00D918AD">
      <w:pPr>
        <w:widowControl/>
        <w:spacing w:line="46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</w:rPr>
      </w:pPr>
    </w:p>
    <w:p w:rsidR="00D918AD" w:rsidRPr="003F4219" w:rsidRDefault="00D918AD" w:rsidP="00D918AD">
      <w:pPr>
        <w:snapToGrid w:val="0"/>
        <w:spacing w:line="360" w:lineRule="auto"/>
        <w:ind w:firstLineChars="200" w:firstLine="480"/>
        <w:rPr>
          <w:rFonts w:ascii="宋体" w:eastAsia="宋体" w:hAnsi="宋体" w:cs="宋体"/>
          <w:sz w:val="24"/>
        </w:rPr>
      </w:pPr>
    </w:p>
    <w:p w:rsidR="00D918AD" w:rsidRPr="008D0459" w:rsidRDefault="00D918AD" w:rsidP="00D918AD">
      <w:pPr>
        <w:snapToGrid w:val="0"/>
        <w:spacing w:line="360" w:lineRule="auto"/>
        <w:rPr>
          <w:rFonts w:ascii="宋体" w:hAnsi="宋体"/>
          <w:kern w:val="0"/>
          <w:sz w:val="24"/>
        </w:rPr>
      </w:pPr>
    </w:p>
    <w:p w:rsidR="009F34CD" w:rsidRPr="00D918AD" w:rsidRDefault="009F34CD" w:rsidP="00017890">
      <w:pPr>
        <w:snapToGrid w:val="0"/>
        <w:spacing w:line="360" w:lineRule="auto"/>
        <w:ind w:firstLineChars="300" w:firstLine="720"/>
        <w:rPr>
          <w:rFonts w:ascii="宋体" w:eastAsia="宋体" w:hAnsi="宋体"/>
          <w:kern w:val="0"/>
          <w:sz w:val="24"/>
        </w:rPr>
      </w:pPr>
      <w:bookmarkStart w:id="0" w:name="_GoBack"/>
      <w:bookmarkEnd w:id="0"/>
    </w:p>
    <w:sectPr w:rsidR="009F34CD" w:rsidRPr="00D918AD" w:rsidSect="00531E9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0C5" w:rsidRDefault="007710C5" w:rsidP="00DB04E5">
      <w:r>
        <w:separator/>
      </w:r>
    </w:p>
  </w:endnote>
  <w:endnote w:type="continuationSeparator" w:id="0">
    <w:p w:rsidR="007710C5" w:rsidRDefault="007710C5" w:rsidP="00DB0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大黑_GBK">
    <w:altName w:val="微软雅黑"/>
    <w:charset w:val="86"/>
    <w:family w:val="script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0C5" w:rsidRDefault="007710C5" w:rsidP="00DB04E5">
      <w:r>
        <w:separator/>
      </w:r>
    </w:p>
  </w:footnote>
  <w:footnote w:type="continuationSeparator" w:id="0">
    <w:p w:rsidR="007710C5" w:rsidRDefault="007710C5" w:rsidP="00DB04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0FB126E"/>
    <w:multiLevelType w:val="singleLevel"/>
    <w:tmpl w:val="C0FB126E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0B8B6D14"/>
    <w:multiLevelType w:val="singleLevel"/>
    <w:tmpl w:val="0B8B6D14"/>
    <w:lvl w:ilvl="0">
      <w:start w:val="2"/>
      <w:numFmt w:val="decimal"/>
      <w:suff w:val="nothing"/>
      <w:lvlText w:val="（%1）"/>
      <w:lvlJc w:val="left"/>
    </w:lvl>
  </w:abstractNum>
  <w:abstractNum w:abstractNumId="2" w15:restartNumberingAfterBreak="0">
    <w:nsid w:val="0F3B0A34"/>
    <w:multiLevelType w:val="singleLevel"/>
    <w:tmpl w:val="0F3B0A34"/>
    <w:lvl w:ilvl="0">
      <w:start w:val="2"/>
      <w:numFmt w:val="decimal"/>
      <w:suff w:val="nothing"/>
      <w:lvlText w:val="（%1）"/>
      <w:lvlJc w:val="left"/>
    </w:lvl>
  </w:abstractNum>
  <w:abstractNum w:abstractNumId="3" w15:restartNumberingAfterBreak="0">
    <w:nsid w:val="391340A0"/>
    <w:multiLevelType w:val="hybridMultilevel"/>
    <w:tmpl w:val="79A653A4"/>
    <w:lvl w:ilvl="0" w:tplc="46A47B2A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430F65"/>
    <w:multiLevelType w:val="hybridMultilevel"/>
    <w:tmpl w:val="BC1E6798"/>
    <w:lvl w:ilvl="0" w:tplc="9F24B524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53E24643"/>
    <w:multiLevelType w:val="hybridMultilevel"/>
    <w:tmpl w:val="07685A36"/>
    <w:lvl w:ilvl="0" w:tplc="43EC00CC">
      <w:start w:val="2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24C123BA"/>
    <w:rsid w:val="00017890"/>
    <w:rsid w:val="000B2811"/>
    <w:rsid w:val="00297996"/>
    <w:rsid w:val="002B34DE"/>
    <w:rsid w:val="00302E03"/>
    <w:rsid w:val="00382284"/>
    <w:rsid w:val="003F4219"/>
    <w:rsid w:val="004018D4"/>
    <w:rsid w:val="004272CA"/>
    <w:rsid w:val="0044213B"/>
    <w:rsid w:val="00447650"/>
    <w:rsid w:val="0047760C"/>
    <w:rsid w:val="004E7CBC"/>
    <w:rsid w:val="00531E97"/>
    <w:rsid w:val="00595FF8"/>
    <w:rsid w:val="005C040D"/>
    <w:rsid w:val="005D20A1"/>
    <w:rsid w:val="005E4EF4"/>
    <w:rsid w:val="006241F1"/>
    <w:rsid w:val="00656A47"/>
    <w:rsid w:val="006E5D26"/>
    <w:rsid w:val="0075627B"/>
    <w:rsid w:val="007710C5"/>
    <w:rsid w:val="00851F95"/>
    <w:rsid w:val="008A7113"/>
    <w:rsid w:val="0093720C"/>
    <w:rsid w:val="00994DE1"/>
    <w:rsid w:val="009F34CD"/>
    <w:rsid w:val="00A32CEE"/>
    <w:rsid w:val="00AB156D"/>
    <w:rsid w:val="00B97864"/>
    <w:rsid w:val="00BC7ADC"/>
    <w:rsid w:val="00C81740"/>
    <w:rsid w:val="00D918AD"/>
    <w:rsid w:val="00DA26DD"/>
    <w:rsid w:val="00DB04E5"/>
    <w:rsid w:val="00E31FE1"/>
    <w:rsid w:val="00F6694A"/>
    <w:rsid w:val="01DA1D1A"/>
    <w:rsid w:val="02240B42"/>
    <w:rsid w:val="02A503D2"/>
    <w:rsid w:val="037A4A78"/>
    <w:rsid w:val="04415C42"/>
    <w:rsid w:val="04B61F1B"/>
    <w:rsid w:val="0678033D"/>
    <w:rsid w:val="08014FF2"/>
    <w:rsid w:val="09B76191"/>
    <w:rsid w:val="0A464579"/>
    <w:rsid w:val="0C085D86"/>
    <w:rsid w:val="11403F27"/>
    <w:rsid w:val="11B732D1"/>
    <w:rsid w:val="12814C32"/>
    <w:rsid w:val="1BB802CA"/>
    <w:rsid w:val="1CB4108B"/>
    <w:rsid w:val="1D12721A"/>
    <w:rsid w:val="1D741239"/>
    <w:rsid w:val="24517AA4"/>
    <w:rsid w:val="245270A5"/>
    <w:rsid w:val="248B37D4"/>
    <w:rsid w:val="24C123BA"/>
    <w:rsid w:val="273B0968"/>
    <w:rsid w:val="2CD55169"/>
    <w:rsid w:val="30E20F3A"/>
    <w:rsid w:val="312E7AAF"/>
    <w:rsid w:val="317765B6"/>
    <w:rsid w:val="326C13B7"/>
    <w:rsid w:val="35D35060"/>
    <w:rsid w:val="3CA112D0"/>
    <w:rsid w:val="3E14496A"/>
    <w:rsid w:val="3E800E54"/>
    <w:rsid w:val="3F5823A6"/>
    <w:rsid w:val="43DD5124"/>
    <w:rsid w:val="499052F9"/>
    <w:rsid w:val="4BEB3DC7"/>
    <w:rsid w:val="513B3658"/>
    <w:rsid w:val="51FF4A3E"/>
    <w:rsid w:val="56F45893"/>
    <w:rsid w:val="5A7819C9"/>
    <w:rsid w:val="5AAF0120"/>
    <w:rsid w:val="5AC90D76"/>
    <w:rsid w:val="5B6A063C"/>
    <w:rsid w:val="63161F55"/>
    <w:rsid w:val="63FF3C75"/>
    <w:rsid w:val="645E242B"/>
    <w:rsid w:val="66AA54C2"/>
    <w:rsid w:val="67C56117"/>
    <w:rsid w:val="684F57A9"/>
    <w:rsid w:val="6B002B7E"/>
    <w:rsid w:val="6D4157BF"/>
    <w:rsid w:val="6F686D50"/>
    <w:rsid w:val="765F379D"/>
    <w:rsid w:val="768C365E"/>
    <w:rsid w:val="77F03FE7"/>
    <w:rsid w:val="78243CCC"/>
    <w:rsid w:val="78435FDC"/>
    <w:rsid w:val="7849203F"/>
    <w:rsid w:val="798A4213"/>
    <w:rsid w:val="7BDF5297"/>
    <w:rsid w:val="7FA9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BA71C3-D3B1-44A7-9C7C-3AE775988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E97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rsid w:val="00531E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qFormat/>
    <w:rsid w:val="00531E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qFormat/>
    <w:rsid w:val="00531E97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脚 字符"/>
    <w:basedOn w:val="a0"/>
    <w:link w:val="a3"/>
    <w:rsid w:val="00531E97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List Paragraph"/>
    <w:basedOn w:val="a"/>
    <w:uiPriority w:val="34"/>
    <w:qFormat/>
    <w:rsid w:val="008A711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118</Words>
  <Characters>678</Characters>
  <Application>Microsoft Office Word</Application>
  <DocSecurity>0</DocSecurity>
  <Lines>5</Lines>
  <Paragraphs>1</Paragraphs>
  <ScaleCrop>false</ScaleCrop>
  <Company>微软中国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张挺</dc:creator>
  <cp:keywords/>
  <dc:description/>
  <cp:lastModifiedBy>Qich</cp:lastModifiedBy>
  <cp:revision>8</cp:revision>
  <dcterms:created xsi:type="dcterms:W3CDTF">2020-05-20T07:27:00Z</dcterms:created>
  <dcterms:modified xsi:type="dcterms:W3CDTF">2022-05-13T04:45:00Z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